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920AB" w14:textId="1472B9F8" w:rsidR="00FC77B3" w:rsidRPr="00AD6C78" w:rsidRDefault="005C478F">
      <w:pPr>
        <w:rPr>
          <w:b/>
          <w:bCs/>
        </w:rPr>
      </w:pPr>
      <w:r w:rsidRPr="00AD6C78">
        <w:rPr>
          <w:b/>
          <w:bCs/>
        </w:rPr>
        <w:t>Living the Jesus Way: ‘do not be anxious about anything’</w:t>
      </w:r>
    </w:p>
    <w:p w14:paraId="1055296D" w14:textId="70B46C6B" w:rsidR="005C478F" w:rsidRPr="00AD6C78" w:rsidRDefault="005C478F">
      <w:pPr>
        <w:rPr>
          <w:b/>
          <w:bCs/>
        </w:rPr>
      </w:pPr>
      <w:r w:rsidRPr="00AD6C78">
        <w:rPr>
          <w:b/>
          <w:bCs/>
        </w:rPr>
        <w:t>Philippians 4.4-9</w:t>
      </w:r>
    </w:p>
    <w:p w14:paraId="54B0333D" w14:textId="33B75AC1" w:rsidR="00D60EBC" w:rsidRPr="00AD6C78" w:rsidRDefault="00D60EBC">
      <w:pPr>
        <w:rPr>
          <w:b/>
          <w:bCs/>
        </w:rPr>
      </w:pPr>
      <w:r w:rsidRPr="00AD6C78">
        <w:rPr>
          <w:b/>
          <w:bCs/>
        </w:rPr>
        <w:t>Townfield 16.6.19</w:t>
      </w:r>
    </w:p>
    <w:p w14:paraId="526E34C6" w14:textId="1C217C60" w:rsidR="005C478F" w:rsidRDefault="005C478F"/>
    <w:p w14:paraId="4BAD35AF" w14:textId="516CB671" w:rsidR="00D60EBC" w:rsidRDefault="007B27D8">
      <w:r>
        <w:t>When you hear “Do not be anxious about anything” from Philippians 4.6</w:t>
      </w:r>
      <w:r w:rsidR="00464C4B">
        <w:t>, what do you feel?</w:t>
      </w:r>
    </w:p>
    <w:p w14:paraId="529FFF04" w14:textId="72D1E5EB" w:rsidR="00464C4B" w:rsidRDefault="00464C4B" w:rsidP="00464C4B">
      <w:pPr>
        <w:pStyle w:val="ListParagraph"/>
        <w:numPr>
          <w:ilvl w:val="0"/>
          <w:numId w:val="1"/>
        </w:numPr>
      </w:pPr>
      <w:r>
        <w:t>Have you understood it to be a command, or an encouragement (or something else)? Does</w:t>
      </w:r>
      <w:r w:rsidR="00AF5059">
        <w:t xml:space="preserve"> this make any difference to how we feel about it?</w:t>
      </w:r>
    </w:p>
    <w:p w14:paraId="796E6BDE" w14:textId="65640B4A" w:rsidR="00AF5059" w:rsidRDefault="00F012ED" w:rsidP="00464C4B">
      <w:pPr>
        <w:pStyle w:val="ListParagraph"/>
        <w:numPr>
          <w:ilvl w:val="0"/>
          <w:numId w:val="1"/>
        </w:numPr>
      </w:pPr>
      <w:r>
        <w:t>How easy do we find it to ‘not be anxious about anything’?</w:t>
      </w:r>
    </w:p>
    <w:p w14:paraId="4A11F950" w14:textId="7BD6D514" w:rsidR="00F012ED" w:rsidRDefault="00F012ED" w:rsidP="00F012ED"/>
    <w:p w14:paraId="7BB964BC" w14:textId="27BE8199" w:rsidR="00F012ED" w:rsidRPr="00AD6C78" w:rsidRDefault="00F012ED" w:rsidP="00F012ED">
      <w:pPr>
        <w:rPr>
          <w:b/>
          <w:bCs/>
        </w:rPr>
      </w:pPr>
      <w:r w:rsidRPr="00AD6C78">
        <w:rPr>
          <w:b/>
          <w:bCs/>
        </w:rPr>
        <w:t>Read Philippians 4.4-9</w:t>
      </w:r>
    </w:p>
    <w:p w14:paraId="25616C57" w14:textId="2585FD5B" w:rsidR="00C20990" w:rsidRDefault="00C20990"/>
    <w:p w14:paraId="205544EE" w14:textId="4BE77223" w:rsidR="00C20990" w:rsidRDefault="00C20990">
      <w:r>
        <w:t>What does it mean to ‘</w:t>
      </w:r>
      <w:r w:rsidR="002F3472">
        <w:t>R</w:t>
      </w:r>
      <w:r>
        <w:t xml:space="preserve">ejoice in the Lord always’ (Philippians 4.4)? Is that different from saying ‘rejoice about everything that happens’? </w:t>
      </w:r>
      <w:r w:rsidR="002F3472">
        <w:t>H</w:t>
      </w:r>
      <w:r>
        <w:t>ow?</w:t>
      </w:r>
    </w:p>
    <w:p w14:paraId="09128794" w14:textId="43BA5FFB" w:rsidR="002F3472" w:rsidRDefault="002F3472" w:rsidP="002F3472">
      <w:pPr>
        <w:pStyle w:val="ListParagraph"/>
        <w:numPr>
          <w:ilvl w:val="0"/>
          <w:numId w:val="2"/>
        </w:numPr>
      </w:pPr>
      <w:r>
        <w:t>(</w:t>
      </w:r>
      <w:r w:rsidR="0094710F">
        <w:t>O</w:t>
      </w:r>
      <w:r>
        <w:t xml:space="preserve">n Sunday we thought about how </w:t>
      </w:r>
      <w:r w:rsidR="00973EBE">
        <w:t xml:space="preserve">there’s a difference between rejoicing in God (who promises to always be with us, whatever happens), and rejoicing </w:t>
      </w:r>
      <w:r w:rsidR="00057791">
        <w:t>about difficult situations)</w:t>
      </w:r>
    </w:p>
    <w:p w14:paraId="1E8C960D" w14:textId="4E9E1F7C" w:rsidR="009746CA" w:rsidRDefault="009746CA" w:rsidP="009746CA"/>
    <w:p w14:paraId="232AC12C" w14:textId="4EE4DB43" w:rsidR="009746CA" w:rsidRDefault="009746CA" w:rsidP="009746CA">
      <w:r>
        <w:t xml:space="preserve">Notice that ‘do not be anxious about anything’ is connected to </w:t>
      </w:r>
      <w:r w:rsidR="00EC742A">
        <w:t xml:space="preserve">the second half of verse 6 (“Do not be anxious about anything, BUT…”). </w:t>
      </w:r>
      <w:r w:rsidR="00A71659">
        <w:t>What difference does the ‘but’ make?</w:t>
      </w:r>
    </w:p>
    <w:p w14:paraId="3CBC7906" w14:textId="257BB34C" w:rsidR="00A71659" w:rsidRDefault="00A71659" w:rsidP="009746CA"/>
    <w:p w14:paraId="159A3577" w14:textId="204F1AA9" w:rsidR="00A71659" w:rsidRDefault="00D43707" w:rsidP="009746CA">
      <w:r>
        <w:t>It looks as if the promise in verse 7 flows out of what we’re told in verse</w:t>
      </w:r>
      <w:r w:rsidR="009156F8">
        <w:t>s 4-</w:t>
      </w:r>
      <w:r>
        <w:t>6. How do you think all these things are connected together?</w:t>
      </w:r>
    </w:p>
    <w:p w14:paraId="0C4FCBF6" w14:textId="6C505802" w:rsidR="00D43707" w:rsidRDefault="00D43707" w:rsidP="009746CA"/>
    <w:p w14:paraId="614D350B" w14:textId="0049658D" w:rsidR="00D43707" w:rsidRDefault="00C611FF" w:rsidP="009746CA">
      <w:r>
        <w:t xml:space="preserve">What do you think it means that ‘the peace of God, which transcends all understanding , will </w:t>
      </w:r>
      <w:r>
        <w:rPr>
          <w:u w:val="single"/>
        </w:rPr>
        <w:t>guard</w:t>
      </w:r>
      <w:r>
        <w:t xml:space="preserve"> you</w:t>
      </w:r>
      <w:r w:rsidR="00D332DB">
        <w:t xml:space="preserve">r </w:t>
      </w:r>
      <w:r>
        <w:t>hearts and minds</w:t>
      </w:r>
      <w:r w:rsidR="00763870">
        <w:t>’?</w:t>
      </w:r>
    </w:p>
    <w:p w14:paraId="640111B3" w14:textId="4264BB3A" w:rsidR="00763870" w:rsidRDefault="00763870" w:rsidP="00763870">
      <w:pPr>
        <w:pStyle w:val="ListParagraph"/>
        <w:numPr>
          <w:ilvl w:val="0"/>
          <w:numId w:val="2"/>
        </w:numPr>
      </w:pPr>
      <w:r>
        <w:t>(</w:t>
      </w:r>
      <w:r w:rsidR="0094710F">
        <w:t>O</w:t>
      </w:r>
      <w:r>
        <w:t>n Sunday we thought about how the word for ‘guard’ is usually used when talking about soldiers guarding a place, a person or a thing</w:t>
      </w:r>
      <w:r w:rsidR="0094710F">
        <w:t xml:space="preserve">. And we suggested that, just because something is being guarded, that doesn’t mean it will never come under attack. But if the guard is strong enough, </w:t>
      </w:r>
      <w:r w:rsidR="00531264">
        <w:t xml:space="preserve">there’s nothing to worry about. Does this make any difference to </w:t>
      </w:r>
      <w:r w:rsidR="00D332DB">
        <w:t>how we understand</w:t>
      </w:r>
      <w:r w:rsidR="00531264">
        <w:t xml:space="preserve"> </w:t>
      </w:r>
      <w:r w:rsidR="00D332DB">
        <w:t>‘</w:t>
      </w:r>
      <w:r w:rsidR="00531264">
        <w:t>the peace of God</w:t>
      </w:r>
      <w:r w:rsidR="00D332DB">
        <w:t xml:space="preserve">… which will </w:t>
      </w:r>
      <w:r w:rsidR="00531264">
        <w:t xml:space="preserve">guard </w:t>
      </w:r>
      <w:r w:rsidR="00D332DB">
        <w:t>y</w:t>
      </w:r>
      <w:r w:rsidR="00531264">
        <w:t>our hearts and minds</w:t>
      </w:r>
      <w:r w:rsidR="00D332DB">
        <w:t>’?)</w:t>
      </w:r>
    </w:p>
    <w:p w14:paraId="2C3AC03D" w14:textId="71CC26B0" w:rsidR="00F604FD" w:rsidRDefault="00F604FD" w:rsidP="00F604FD">
      <w:bookmarkStart w:id="0" w:name="_GoBack"/>
      <w:bookmarkEnd w:id="0"/>
    </w:p>
    <w:p w14:paraId="3FF51377" w14:textId="6AED4184" w:rsidR="00F604FD" w:rsidRDefault="00F604FD" w:rsidP="00F604FD">
      <w:r>
        <w:t>How do you think our experiences of anxiety today might be a) similar or b) different from th</w:t>
      </w:r>
      <w:r w:rsidR="00111235">
        <w:t>e anxiety which the people in Philippi might have experienced?</w:t>
      </w:r>
    </w:p>
    <w:p w14:paraId="2AF763A9" w14:textId="6472323F" w:rsidR="00766EC6" w:rsidRDefault="00766EC6" w:rsidP="00F604FD"/>
    <w:p w14:paraId="0BFE8B22" w14:textId="1CFBD9F7" w:rsidR="00AD6C78" w:rsidRDefault="00813461" w:rsidP="00F604FD">
      <w:r>
        <w:t>The reading talks about the peace of God “</w:t>
      </w:r>
      <w:r w:rsidR="001D6903">
        <w:t>which transcends all understanding”</w:t>
      </w:r>
      <w:r w:rsidR="00272D22">
        <w:t xml:space="preserve">. </w:t>
      </w:r>
      <w:r w:rsidR="001F5B79">
        <w:t>Is this the same as saying “a peace which seems to make no sense”?</w:t>
      </w:r>
    </w:p>
    <w:p w14:paraId="04E587B7" w14:textId="4E3F7151" w:rsidR="001F57D0" w:rsidRDefault="001F57D0" w:rsidP="001F57D0">
      <w:pPr>
        <w:pStyle w:val="ListParagraph"/>
        <w:numPr>
          <w:ilvl w:val="0"/>
          <w:numId w:val="2"/>
        </w:numPr>
      </w:pPr>
      <w:r>
        <w:t>Have you had experiences of a peace ‘which transcends all understanding’ which you could encourage the group with?</w:t>
      </w:r>
    </w:p>
    <w:p w14:paraId="21CF3239" w14:textId="77777777" w:rsidR="00AD6C78" w:rsidRDefault="00AD6C78" w:rsidP="00F604FD"/>
    <w:p w14:paraId="5B1C1B56" w14:textId="72EB0731" w:rsidR="00766EC6" w:rsidRDefault="00766EC6" w:rsidP="00F604FD">
      <w:r>
        <w:t xml:space="preserve">Where does medical help fit in with </w:t>
      </w:r>
      <w:r w:rsidR="00AD6C78">
        <w:t>the encouragements and promises in this reading?</w:t>
      </w:r>
    </w:p>
    <w:p w14:paraId="3D7FC9AE" w14:textId="6A68DAD2" w:rsidR="001F57D0" w:rsidRDefault="001F57D0" w:rsidP="00F604FD"/>
    <w:p w14:paraId="539F967C" w14:textId="173ADD40" w:rsidR="001F57D0" w:rsidRDefault="00BF1846" w:rsidP="00F604FD">
      <w:r>
        <w:t xml:space="preserve">On Sunday we thought about how we should understand this reading as an encouragement and promise: don’t be anxious about anything, because we don’t </w:t>
      </w:r>
      <w:r>
        <w:rPr>
          <w:i/>
          <w:iCs/>
        </w:rPr>
        <w:t>need</w:t>
      </w:r>
      <w:r>
        <w:t xml:space="preserve"> to be anxious (because </w:t>
      </w:r>
      <w:r w:rsidR="00C060F5">
        <w:t xml:space="preserve">if anxiety is feeling we can’t cope, we don’t need to cope on our own, because </w:t>
      </w:r>
      <w:r w:rsidR="004B71C6">
        <w:t>God invites us to bring everything to him).</w:t>
      </w:r>
    </w:p>
    <w:p w14:paraId="48468F74" w14:textId="61EB86DA" w:rsidR="004B71C6" w:rsidRPr="00BF1846" w:rsidRDefault="004B71C6" w:rsidP="004B71C6">
      <w:pPr>
        <w:pStyle w:val="ListParagraph"/>
        <w:numPr>
          <w:ilvl w:val="0"/>
          <w:numId w:val="2"/>
        </w:numPr>
      </w:pPr>
      <w:r>
        <w:t xml:space="preserve">Are there any </w:t>
      </w:r>
      <w:r w:rsidR="001F5AC1">
        <w:t xml:space="preserve">concerns which you could “by prayer and petition, with thanksgiving, </w:t>
      </w:r>
      <w:r w:rsidR="00996336">
        <w:t>present… to God” together?</w:t>
      </w:r>
    </w:p>
    <w:p w14:paraId="443B72DE" w14:textId="77777777" w:rsidR="00763870" w:rsidRPr="00C611FF" w:rsidRDefault="00763870" w:rsidP="009746CA"/>
    <w:sectPr w:rsidR="00763870" w:rsidRPr="00C611FF" w:rsidSect="00F44102">
      <w:pgSz w:w="11906" w:h="16838" w:code="9"/>
      <w:pgMar w:top="720" w:right="720" w:bottom="720" w:left="720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72A1F"/>
    <w:multiLevelType w:val="hybridMultilevel"/>
    <w:tmpl w:val="ABF2F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62F83"/>
    <w:multiLevelType w:val="hybridMultilevel"/>
    <w:tmpl w:val="072ED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90"/>
    <w:rsid w:val="000520C5"/>
    <w:rsid w:val="00057791"/>
    <w:rsid w:val="000E2409"/>
    <w:rsid w:val="00111235"/>
    <w:rsid w:val="001D6903"/>
    <w:rsid w:val="001F57D0"/>
    <w:rsid w:val="001F5AC1"/>
    <w:rsid w:val="001F5B79"/>
    <w:rsid w:val="00256C98"/>
    <w:rsid w:val="00272D22"/>
    <w:rsid w:val="002F3472"/>
    <w:rsid w:val="00464C4B"/>
    <w:rsid w:val="004B71C6"/>
    <w:rsid w:val="00531264"/>
    <w:rsid w:val="005B53E5"/>
    <w:rsid w:val="005C478F"/>
    <w:rsid w:val="006B698B"/>
    <w:rsid w:val="006D0171"/>
    <w:rsid w:val="00705CE2"/>
    <w:rsid w:val="00763870"/>
    <w:rsid w:val="00766EC6"/>
    <w:rsid w:val="00772DBD"/>
    <w:rsid w:val="007B27D8"/>
    <w:rsid w:val="00813461"/>
    <w:rsid w:val="008B720A"/>
    <w:rsid w:val="009156F8"/>
    <w:rsid w:val="0094710F"/>
    <w:rsid w:val="00973EBE"/>
    <w:rsid w:val="009746CA"/>
    <w:rsid w:val="00996336"/>
    <w:rsid w:val="00A044B7"/>
    <w:rsid w:val="00A05DBE"/>
    <w:rsid w:val="00A71659"/>
    <w:rsid w:val="00AD6C78"/>
    <w:rsid w:val="00AF5059"/>
    <w:rsid w:val="00B762FA"/>
    <w:rsid w:val="00BD4524"/>
    <w:rsid w:val="00BF1846"/>
    <w:rsid w:val="00C060F5"/>
    <w:rsid w:val="00C20990"/>
    <w:rsid w:val="00C611FF"/>
    <w:rsid w:val="00D332DB"/>
    <w:rsid w:val="00D43707"/>
    <w:rsid w:val="00D60EBC"/>
    <w:rsid w:val="00EA12B4"/>
    <w:rsid w:val="00EC742A"/>
    <w:rsid w:val="00F012ED"/>
    <w:rsid w:val="00F029FA"/>
    <w:rsid w:val="00F44102"/>
    <w:rsid w:val="00F604FD"/>
    <w:rsid w:val="00FC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59438"/>
  <w15:chartTrackingRefBased/>
  <w15:docId w15:val="{860A9B0A-7D6F-4917-B474-86171266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0C5"/>
    <w:rPr>
      <w:rFonts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171"/>
    <w:pPr>
      <w:keepNext/>
      <w:spacing w:before="240" w:after="60"/>
      <w:outlineLvl w:val="0"/>
    </w:pPr>
    <w:rPr>
      <w:rFonts w:ascii="Arial" w:eastAsiaTheme="majorEastAsia" w:hAnsi="Arial" w:cstheme="minorBidi"/>
      <w:b/>
      <w:bC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171"/>
    <w:pPr>
      <w:keepNext/>
      <w:spacing w:before="240" w:after="60"/>
      <w:outlineLvl w:val="1"/>
    </w:pPr>
    <w:rPr>
      <w:rFonts w:ascii="Arial" w:eastAsiaTheme="majorEastAsia" w:hAnsi="Arial" w:cstheme="minorBidi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D0171"/>
    <w:pPr>
      <w:keepNext/>
      <w:spacing w:before="240" w:after="60"/>
      <w:outlineLvl w:val="2"/>
    </w:pPr>
    <w:rPr>
      <w:rFonts w:ascii="Arial" w:eastAsiaTheme="majorEastAsia" w:hAnsi="Arial" w:cstheme="minorBidi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lkheading">
    <w:name w:val="Talk heading"/>
    <w:basedOn w:val="Normal"/>
    <w:link w:val="TalkheadingChar"/>
    <w:qFormat/>
    <w:rsid w:val="008B720A"/>
    <w:rPr>
      <w:rFonts w:ascii="Futura Md BT" w:hAnsi="Futura Md BT"/>
      <w:color w:val="1F497D"/>
      <w:szCs w:val="22"/>
    </w:rPr>
  </w:style>
  <w:style w:type="character" w:customStyle="1" w:styleId="TalkheadingChar">
    <w:name w:val="Talk heading Char"/>
    <w:basedOn w:val="DefaultParagraphFont"/>
    <w:link w:val="Talkheading"/>
    <w:rsid w:val="008B720A"/>
    <w:rPr>
      <w:rFonts w:ascii="Futura Md BT" w:hAnsi="Futura Md BT" w:cs="Times New Roman"/>
      <w:color w:val="1F497D"/>
      <w:sz w:val="24"/>
    </w:rPr>
  </w:style>
  <w:style w:type="paragraph" w:customStyle="1" w:styleId="talknormal">
    <w:name w:val="talk normal"/>
    <w:basedOn w:val="Normal"/>
    <w:link w:val="talknormalChar"/>
    <w:qFormat/>
    <w:rsid w:val="00A044B7"/>
    <w:rPr>
      <w:rFonts w:ascii="Calibri" w:hAnsi="Calibri"/>
      <w:sz w:val="32"/>
      <w:szCs w:val="22"/>
    </w:rPr>
  </w:style>
  <w:style w:type="character" w:customStyle="1" w:styleId="talknormalChar">
    <w:name w:val="talk normal Char"/>
    <w:basedOn w:val="DefaultParagraphFont"/>
    <w:link w:val="talknormal"/>
    <w:rsid w:val="00A044B7"/>
    <w:rPr>
      <w:rFonts w:ascii="Calibri" w:hAnsi="Calibri" w:cs="Times New Roman"/>
      <w:sz w:val="32"/>
    </w:rPr>
  </w:style>
  <w:style w:type="paragraph" w:customStyle="1" w:styleId="Header2">
    <w:name w:val="Header2"/>
    <w:basedOn w:val="Normal"/>
    <w:link w:val="Header2Char"/>
    <w:qFormat/>
    <w:rsid w:val="00A044B7"/>
    <w:rPr>
      <w:rFonts w:ascii="Calibri" w:hAnsi="Calibri" w:cstheme="minorBidi"/>
      <w:b/>
      <w:color w:val="C00000"/>
      <w:sz w:val="40"/>
      <w:szCs w:val="32"/>
    </w:rPr>
  </w:style>
  <w:style w:type="character" w:customStyle="1" w:styleId="Header2Char">
    <w:name w:val="Header2 Char"/>
    <w:link w:val="Header2"/>
    <w:rsid w:val="00A044B7"/>
    <w:rPr>
      <w:rFonts w:ascii="Calibri" w:hAnsi="Calibri"/>
      <w:b/>
      <w:color w:val="C00000"/>
      <w:sz w:val="40"/>
      <w:szCs w:val="32"/>
    </w:rPr>
  </w:style>
  <w:style w:type="paragraph" w:customStyle="1" w:styleId="ServiceLeadingheading">
    <w:name w:val="Service Leading heading"/>
    <w:basedOn w:val="Talknotesheading"/>
    <w:link w:val="ServiceLeadingheadingChar"/>
    <w:qFormat/>
    <w:rsid w:val="00A044B7"/>
    <w:rPr>
      <w:rFonts w:ascii="Calibri" w:hAnsi="Calibri"/>
      <w:color w:val="0070C0"/>
    </w:rPr>
  </w:style>
  <w:style w:type="character" w:customStyle="1" w:styleId="ServiceLeadingheadingChar">
    <w:name w:val="Service Leading heading Char"/>
    <w:basedOn w:val="TalknotesheadingChar"/>
    <w:link w:val="ServiceLeadingheading"/>
    <w:rsid w:val="00A044B7"/>
    <w:rPr>
      <w:rFonts w:ascii="Calibri" w:hAnsi="Calibri"/>
      <w:b/>
      <w:color w:val="0070C0"/>
      <w:sz w:val="40"/>
      <w:szCs w:val="36"/>
    </w:rPr>
  </w:style>
  <w:style w:type="paragraph" w:customStyle="1" w:styleId="Talknotesheading">
    <w:name w:val="Talk notes heading"/>
    <w:basedOn w:val="Normal"/>
    <w:link w:val="TalknotesheadingChar"/>
    <w:qFormat/>
    <w:rsid w:val="00772DBD"/>
    <w:rPr>
      <w:rFonts w:cstheme="minorBidi"/>
      <w:b/>
      <w:color w:val="C00000"/>
      <w:sz w:val="40"/>
      <w:szCs w:val="36"/>
    </w:rPr>
  </w:style>
  <w:style w:type="character" w:customStyle="1" w:styleId="TalknotesheadingChar">
    <w:name w:val="Talk notes heading Char"/>
    <w:link w:val="Talknotesheading"/>
    <w:rsid w:val="00772DBD"/>
    <w:rPr>
      <w:b/>
      <w:color w:val="C00000"/>
      <w:sz w:val="40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6D0171"/>
    <w:rPr>
      <w:rFonts w:ascii="Arial" w:eastAsiaTheme="majorEastAsia" w:hAnsi="Arial"/>
      <w:b/>
      <w:bCs/>
      <w:kern w:val="32"/>
      <w:sz w:val="24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D0171"/>
    <w:rPr>
      <w:rFonts w:ascii="Arial" w:eastAsiaTheme="majorEastAsia" w:hAnsi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D0171"/>
    <w:rPr>
      <w:rFonts w:ascii="Arial" w:eastAsiaTheme="majorEastAsia" w:hAnsi="Arial"/>
      <w:b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464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Rodgers</dc:creator>
  <cp:keywords/>
  <dc:description/>
  <cp:lastModifiedBy>Al Rodgers</cp:lastModifiedBy>
  <cp:revision>36</cp:revision>
  <dcterms:created xsi:type="dcterms:W3CDTF">2019-06-12T15:14:00Z</dcterms:created>
  <dcterms:modified xsi:type="dcterms:W3CDTF">2019-06-14T15:17:00Z</dcterms:modified>
</cp:coreProperties>
</file>